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13 - All Waveforms</w:t>
      </w:r>
    </w:p>
    <w:p>
      <w:pPr>
        <w:pStyle w:val="Heading 2"/>
        <w:bidi w:val="0"/>
      </w:pPr>
      <w:r>
        <w:rPr>
          <w:rtl w:val="0"/>
        </w:rPr>
        <w:t>Template</w:t>
      </w:r>
    </w:p>
    <w:p>
      <w:pPr>
        <w:pStyle w:val="Body"/>
        <w:bidi w:val="0"/>
      </w:pPr>
      <w:r>
        <w:rPr>
          <w:rtl w:val="0"/>
        </w:rPr>
        <w:t>All waveforms on individual outputs.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Saw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Ramp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Square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Pulse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Sens.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